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48EF7" w14:textId="0947567C" w:rsidR="007A6C0B" w:rsidRDefault="00575A9B" w:rsidP="007A6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w:t>
      </w:r>
      <w:r w:rsidR="007A6C0B">
        <w:rPr>
          <w:rStyle w:val="normaltextrun"/>
          <w:rFonts w:ascii="Calibri" w:hAnsi="Calibri" w:cs="Calibri"/>
          <w:b/>
          <w:bCs/>
          <w:sz w:val="22"/>
          <w:szCs w:val="22"/>
        </w:rPr>
        <w:t>OR IMMEDIATE RELEASE</w:t>
      </w:r>
      <w:r w:rsidR="007A6C0B">
        <w:rPr>
          <w:rStyle w:val="eop"/>
          <w:rFonts w:ascii="Calibri" w:hAnsi="Calibri" w:cs="Calibri"/>
          <w:sz w:val="22"/>
          <w:szCs w:val="22"/>
        </w:rPr>
        <w:t> </w:t>
      </w:r>
    </w:p>
    <w:p w14:paraId="1D3D6B7B" w14:textId="77777777" w:rsidR="007A6C0B" w:rsidRDefault="007A6C0B" w:rsidP="007A6C0B">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585107AD" w14:textId="77777777" w:rsidR="007A6C0B" w:rsidRDefault="007A6C0B" w:rsidP="007A6C0B">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sz w:val="22"/>
          <w:szCs w:val="22"/>
        </w:rPr>
        <w:t>CONTACT: Gail Morgan</w:t>
      </w:r>
      <w:r>
        <w:rPr>
          <w:rStyle w:val="eop"/>
          <w:rFonts w:ascii="Calibri" w:hAnsi="Calibri" w:cs="Calibri"/>
          <w:sz w:val="22"/>
          <w:szCs w:val="22"/>
        </w:rPr>
        <w:t> </w:t>
      </w:r>
    </w:p>
    <w:p w14:paraId="37A06851" w14:textId="77777777" w:rsidR="007A6C0B" w:rsidRDefault="007A6C0B" w:rsidP="007A6C0B">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sz w:val="22"/>
          <w:szCs w:val="22"/>
        </w:rPr>
        <w:t>330-405-3040</w:t>
      </w:r>
      <w:r>
        <w:rPr>
          <w:rStyle w:val="eop"/>
          <w:rFonts w:ascii="Calibri" w:hAnsi="Calibri" w:cs="Calibri"/>
          <w:sz w:val="22"/>
          <w:szCs w:val="22"/>
        </w:rPr>
        <w:t> </w:t>
      </w:r>
    </w:p>
    <w:p w14:paraId="1FCEB78E" w14:textId="77777777" w:rsidR="007A6C0B" w:rsidRDefault="00293733" w:rsidP="007A6C0B">
      <w:pPr>
        <w:pStyle w:val="paragraph"/>
        <w:spacing w:before="0" w:beforeAutospacing="0" w:after="0" w:afterAutospacing="0"/>
        <w:jc w:val="right"/>
        <w:textAlignment w:val="baseline"/>
        <w:rPr>
          <w:rFonts w:ascii="Segoe UI" w:hAnsi="Segoe UI" w:cs="Segoe UI"/>
          <w:sz w:val="18"/>
          <w:szCs w:val="18"/>
        </w:rPr>
      </w:pPr>
      <w:hyperlink r:id="rId9" w:tgtFrame="_blank" w:history="1">
        <w:r w:rsidR="007A6C0B">
          <w:rPr>
            <w:rStyle w:val="normaltextrun"/>
            <w:rFonts w:ascii="Calibri" w:hAnsi="Calibri" w:cs="Calibri"/>
            <w:b/>
            <w:bCs/>
            <w:color w:val="0563C1"/>
            <w:sz w:val="22"/>
            <w:szCs w:val="22"/>
            <w:u w:val="single"/>
          </w:rPr>
          <w:t>gmorgan@ljstar.com</w:t>
        </w:r>
      </w:hyperlink>
    </w:p>
    <w:p w14:paraId="060DD9C9" w14:textId="77777777" w:rsidR="007A6C0B" w:rsidRDefault="007A6C0B" w:rsidP="00094357">
      <w:pPr>
        <w:pStyle w:val="NormalWeb"/>
        <w:spacing w:line="360" w:lineRule="auto"/>
        <w:rPr>
          <w:rFonts w:ascii="Arial" w:hAnsi="Arial" w:cs="Arial"/>
          <w:b/>
          <w:bCs/>
          <w:color w:val="000000"/>
          <w:sz w:val="20"/>
          <w:szCs w:val="20"/>
        </w:rPr>
      </w:pPr>
    </w:p>
    <w:p w14:paraId="34A9B36C" w14:textId="1076E57B" w:rsidR="007A6C0B" w:rsidRPr="000E6026" w:rsidRDefault="003D3179" w:rsidP="000E6026">
      <w:pPr>
        <w:pStyle w:val="NormalWeb"/>
        <w:spacing w:line="360" w:lineRule="auto"/>
        <w:jc w:val="center"/>
        <w:rPr>
          <w:rFonts w:ascii="Arial" w:hAnsi="Arial" w:cs="Arial"/>
          <w:b/>
          <w:bCs/>
          <w:color w:val="000000"/>
          <w:sz w:val="24"/>
          <w:szCs w:val="24"/>
        </w:rPr>
      </w:pPr>
      <w:r>
        <w:rPr>
          <w:rFonts w:ascii="Arial" w:hAnsi="Arial" w:cs="Arial"/>
          <w:b/>
          <w:bCs/>
          <w:color w:val="000000"/>
          <w:sz w:val="24"/>
          <w:szCs w:val="24"/>
        </w:rPr>
        <w:t>LJ Star</w:t>
      </w:r>
      <w:r w:rsidR="006C6EFE">
        <w:rPr>
          <w:rFonts w:ascii="Arial" w:hAnsi="Arial" w:cs="Arial"/>
          <w:b/>
          <w:bCs/>
          <w:color w:val="000000"/>
          <w:sz w:val="24"/>
          <w:szCs w:val="24"/>
        </w:rPr>
        <w:t xml:space="preserve"> Visual Flow Indicator</w:t>
      </w:r>
      <w:r w:rsidR="00835BDC">
        <w:rPr>
          <w:rFonts w:ascii="Arial" w:hAnsi="Arial" w:cs="Arial"/>
          <w:b/>
          <w:bCs/>
          <w:color w:val="000000"/>
          <w:sz w:val="24"/>
          <w:szCs w:val="24"/>
        </w:rPr>
        <w:t xml:space="preserve"> Wins </w:t>
      </w:r>
      <w:r w:rsidR="002E0EAC">
        <w:rPr>
          <w:rFonts w:ascii="Arial" w:hAnsi="Arial" w:cs="Arial"/>
          <w:b/>
          <w:bCs/>
          <w:color w:val="000000"/>
          <w:sz w:val="24"/>
          <w:szCs w:val="24"/>
        </w:rPr>
        <w:t>“</w:t>
      </w:r>
      <w:r w:rsidR="00835BDC" w:rsidRPr="00835BDC">
        <w:rPr>
          <w:rFonts w:ascii="Arial" w:hAnsi="Arial" w:cs="Arial"/>
          <w:b/>
          <w:bCs/>
          <w:color w:val="000000"/>
          <w:sz w:val="24"/>
          <w:szCs w:val="24"/>
        </w:rPr>
        <w:t>Breakthrough</w:t>
      </w:r>
      <w:r w:rsidR="002E0EAC">
        <w:rPr>
          <w:rFonts w:ascii="Arial" w:hAnsi="Arial" w:cs="Arial"/>
          <w:b/>
          <w:bCs/>
          <w:color w:val="000000"/>
          <w:sz w:val="24"/>
          <w:szCs w:val="24"/>
        </w:rPr>
        <w:t>”</w:t>
      </w:r>
      <w:r w:rsidR="00835BDC" w:rsidRPr="00835BDC">
        <w:rPr>
          <w:rFonts w:ascii="Arial" w:hAnsi="Arial" w:cs="Arial"/>
          <w:b/>
          <w:bCs/>
          <w:color w:val="000000"/>
          <w:sz w:val="24"/>
          <w:szCs w:val="24"/>
        </w:rPr>
        <w:t xml:space="preserve"> Products Award</w:t>
      </w:r>
    </w:p>
    <w:p w14:paraId="04A23969" w14:textId="786B3E36" w:rsidR="00835BDC" w:rsidRDefault="00094357" w:rsidP="00094357">
      <w:pPr>
        <w:pStyle w:val="NormalWeb"/>
        <w:spacing w:line="360" w:lineRule="auto"/>
        <w:rPr>
          <w:rFonts w:ascii="Arial" w:hAnsi="Arial" w:cs="Arial"/>
          <w:color w:val="000000"/>
          <w:sz w:val="20"/>
          <w:szCs w:val="20"/>
        </w:rPr>
      </w:pPr>
      <w:r>
        <w:rPr>
          <w:rFonts w:ascii="Arial" w:hAnsi="Arial" w:cs="Arial"/>
          <w:b/>
          <w:bCs/>
          <w:color w:val="000000"/>
          <w:sz w:val="20"/>
          <w:szCs w:val="20"/>
        </w:rPr>
        <w:t xml:space="preserve">Twinsburg, OH </w:t>
      </w:r>
      <w:r w:rsidRPr="004B042B">
        <w:rPr>
          <w:rFonts w:ascii="Arial" w:hAnsi="Arial" w:cs="Arial"/>
          <w:b/>
          <w:bCs/>
          <w:sz w:val="20"/>
          <w:szCs w:val="20"/>
        </w:rPr>
        <w:t>–</w:t>
      </w:r>
      <w:r w:rsidRPr="004B042B">
        <w:rPr>
          <w:rFonts w:ascii="Arial" w:hAnsi="Arial" w:cs="Arial"/>
          <w:sz w:val="20"/>
          <w:szCs w:val="20"/>
        </w:rPr>
        <w:t xml:space="preserve"> </w:t>
      </w:r>
      <w:r w:rsidR="004B042B" w:rsidRPr="004B042B">
        <w:rPr>
          <w:rFonts w:ascii="Arial" w:hAnsi="Arial" w:cs="Arial"/>
          <w:sz w:val="20"/>
          <w:szCs w:val="20"/>
        </w:rPr>
        <w:t>January 26, 2021</w:t>
      </w:r>
      <w:r w:rsidR="004B042B" w:rsidRPr="004B042B">
        <w:rPr>
          <w:rFonts w:ascii="Arial" w:hAnsi="Arial" w:cs="Arial"/>
          <w:sz w:val="20"/>
          <w:szCs w:val="20"/>
        </w:rPr>
        <w:t xml:space="preserve"> </w:t>
      </w:r>
      <w:r w:rsidR="00F57545">
        <w:rPr>
          <w:rFonts w:ascii="Arial" w:hAnsi="Arial" w:cs="Arial"/>
          <w:color w:val="000000"/>
          <w:sz w:val="20"/>
          <w:szCs w:val="20"/>
        </w:rPr>
        <w:t xml:space="preserve">– </w:t>
      </w:r>
      <w:r>
        <w:rPr>
          <w:rFonts w:ascii="Arial" w:hAnsi="Arial" w:cs="Arial"/>
          <w:color w:val="000000"/>
          <w:sz w:val="20"/>
          <w:szCs w:val="20"/>
        </w:rPr>
        <w:t>LJ Star</w:t>
      </w:r>
      <w:r w:rsidR="00693068">
        <w:rPr>
          <w:rFonts w:ascii="Arial" w:hAnsi="Arial" w:cs="Arial"/>
          <w:color w:val="000000"/>
          <w:sz w:val="20"/>
          <w:szCs w:val="20"/>
        </w:rPr>
        <w:t xml:space="preserve"> (</w:t>
      </w:r>
      <w:hyperlink r:id="rId10" w:history="1">
        <w:r w:rsidR="00693068" w:rsidRPr="00221559">
          <w:rPr>
            <w:rStyle w:val="Hyperlink"/>
            <w:rFonts w:ascii="Arial" w:hAnsi="Arial" w:cs="Arial"/>
            <w:sz w:val="20"/>
            <w:szCs w:val="20"/>
          </w:rPr>
          <w:t>www.ljstar.com</w:t>
        </w:r>
      </w:hyperlink>
      <w:r w:rsidR="00693068">
        <w:rPr>
          <w:rFonts w:ascii="Arial" w:hAnsi="Arial" w:cs="Arial"/>
          <w:color w:val="000000"/>
          <w:sz w:val="20"/>
          <w:szCs w:val="20"/>
        </w:rPr>
        <w:t>)</w:t>
      </w:r>
      <w:r>
        <w:rPr>
          <w:rFonts w:ascii="Arial" w:hAnsi="Arial" w:cs="Arial"/>
          <w:color w:val="000000"/>
          <w:sz w:val="20"/>
          <w:szCs w:val="20"/>
        </w:rPr>
        <w:t xml:space="preserve"> announces </w:t>
      </w:r>
      <w:r w:rsidR="00B710DF">
        <w:rPr>
          <w:rFonts w:ascii="Arial" w:hAnsi="Arial" w:cs="Arial"/>
          <w:color w:val="000000"/>
          <w:sz w:val="20"/>
          <w:szCs w:val="20"/>
        </w:rPr>
        <w:t xml:space="preserve">that </w:t>
      </w:r>
      <w:r w:rsidR="002E0EAC">
        <w:rPr>
          <w:rFonts w:ascii="Arial" w:hAnsi="Arial" w:cs="Arial"/>
          <w:color w:val="000000"/>
          <w:sz w:val="20"/>
          <w:szCs w:val="20"/>
        </w:rPr>
        <w:t xml:space="preserve">its </w:t>
      </w:r>
      <w:r w:rsidR="00A9546B">
        <w:rPr>
          <w:rFonts w:ascii="Arial" w:hAnsi="Arial" w:cs="Arial"/>
          <w:color w:val="000000"/>
          <w:sz w:val="20"/>
          <w:szCs w:val="20"/>
        </w:rPr>
        <w:t xml:space="preserve">patent-pending </w:t>
      </w:r>
      <w:r w:rsidR="00835BDC" w:rsidRPr="00835BDC">
        <w:rPr>
          <w:rFonts w:ascii="Arial" w:hAnsi="Arial" w:cs="Arial"/>
          <w:color w:val="000000"/>
          <w:sz w:val="20"/>
          <w:szCs w:val="20"/>
        </w:rPr>
        <w:t>Clamp Type Sterile Visual Flow Indicator, or CT-SVFI</w:t>
      </w:r>
      <w:r w:rsidR="00835BDC">
        <w:rPr>
          <w:rFonts w:ascii="Arial" w:hAnsi="Arial" w:cs="Arial"/>
          <w:color w:val="000000"/>
          <w:sz w:val="20"/>
          <w:szCs w:val="20"/>
        </w:rPr>
        <w:t xml:space="preserve">, was awarded one of </w:t>
      </w:r>
      <w:r w:rsidR="00835BDC" w:rsidRPr="00835BDC">
        <w:rPr>
          <w:rFonts w:ascii="Arial" w:hAnsi="Arial" w:cs="Arial"/>
          <w:i/>
          <w:iCs/>
          <w:color w:val="000000"/>
          <w:sz w:val="20"/>
          <w:szCs w:val="20"/>
        </w:rPr>
        <w:t>Processing</w:t>
      </w:r>
      <w:r w:rsidR="000328EA">
        <w:rPr>
          <w:rFonts w:ascii="Arial" w:hAnsi="Arial" w:cs="Arial"/>
          <w:i/>
          <w:iCs/>
          <w:color w:val="000000"/>
          <w:sz w:val="20"/>
          <w:szCs w:val="20"/>
        </w:rPr>
        <w:t xml:space="preserve"> Magazine</w:t>
      </w:r>
      <w:r w:rsidR="00835BDC" w:rsidRPr="00835BDC">
        <w:rPr>
          <w:rFonts w:ascii="Arial" w:hAnsi="Arial" w:cs="Arial"/>
          <w:i/>
          <w:iCs/>
          <w:color w:val="000000"/>
          <w:sz w:val="20"/>
          <w:szCs w:val="20"/>
        </w:rPr>
        <w:t>’s</w:t>
      </w:r>
      <w:r w:rsidR="00835BDC">
        <w:rPr>
          <w:rFonts w:ascii="Arial" w:hAnsi="Arial" w:cs="Arial"/>
          <w:color w:val="000000"/>
          <w:sz w:val="20"/>
          <w:szCs w:val="20"/>
        </w:rPr>
        <w:t xml:space="preserve"> 2020</w:t>
      </w:r>
      <w:r w:rsidR="00835BDC" w:rsidRPr="00835BDC">
        <w:rPr>
          <w:rFonts w:ascii="Arial" w:hAnsi="Arial" w:cs="Arial"/>
          <w:color w:val="000000"/>
          <w:sz w:val="20"/>
          <w:szCs w:val="20"/>
        </w:rPr>
        <w:t xml:space="preserve"> Breakthrough Products Award</w:t>
      </w:r>
      <w:r w:rsidR="00835BDC">
        <w:rPr>
          <w:rFonts w:ascii="Arial" w:hAnsi="Arial" w:cs="Arial"/>
          <w:color w:val="000000"/>
          <w:sz w:val="20"/>
          <w:szCs w:val="20"/>
        </w:rPr>
        <w:t xml:space="preserve">s. </w:t>
      </w:r>
    </w:p>
    <w:p w14:paraId="54EEC8F5" w14:textId="764F159E" w:rsidR="001E0831" w:rsidRDefault="00835BDC" w:rsidP="00094357">
      <w:pPr>
        <w:pStyle w:val="NormalWeb"/>
        <w:spacing w:line="360" w:lineRule="auto"/>
        <w:rPr>
          <w:rFonts w:ascii="Arial" w:hAnsi="Arial" w:cs="Arial"/>
          <w:color w:val="000000"/>
          <w:sz w:val="20"/>
          <w:szCs w:val="20"/>
        </w:rPr>
      </w:pPr>
      <w:r w:rsidRPr="00835BDC">
        <w:rPr>
          <w:rFonts w:ascii="Arial" w:hAnsi="Arial" w:cs="Arial"/>
          <w:i/>
          <w:iCs/>
          <w:color w:val="000000"/>
          <w:sz w:val="20"/>
          <w:szCs w:val="20"/>
        </w:rPr>
        <w:t>Processing's</w:t>
      </w:r>
      <w:r w:rsidRPr="00835BDC">
        <w:rPr>
          <w:rFonts w:ascii="Arial" w:hAnsi="Arial" w:cs="Arial"/>
          <w:color w:val="000000"/>
          <w:sz w:val="20"/>
          <w:szCs w:val="20"/>
        </w:rPr>
        <w:t xml:space="preserve"> annual Breakthrough Products Awards</w:t>
      </w:r>
      <w:r>
        <w:rPr>
          <w:rFonts w:ascii="Arial" w:hAnsi="Arial" w:cs="Arial"/>
          <w:color w:val="000000"/>
          <w:sz w:val="20"/>
          <w:szCs w:val="20"/>
        </w:rPr>
        <w:t xml:space="preserve"> showcase innovate technologies that improve operations in the processing industry. </w:t>
      </w:r>
      <w:r w:rsidR="002A773D">
        <w:rPr>
          <w:rFonts w:ascii="Arial" w:hAnsi="Arial" w:cs="Arial"/>
          <w:color w:val="000000"/>
          <w:sz w:val="20"/>
          <w:szCs w:val="20"/>
        </w:rPr>
        <w:t>Each year the magazine selects the 10 most significant product developments in the industry,</w:t>
      </w:r>
      <w:r>
        <w:rPr>
          <w:rFonts w:ascii="Arial" w:hAnsi="Arial" w:cs="Arial"/>
          <w:color w:val="000000"/>
          <w:sz w:val="20"/>
          <w:szCs w:val="20"/>
        </w:rPr>
        <w:t xml:space="preserve"> recognized for </w:t>
      </w:r>
      <w:r w:rsidRPr="00835BDC">
        <w:rPr>
          <w:rFonts w:ascii="Arial" w:hAnsi="Arial" w:cs="Arial"/>
          <w:color w:val="000000"/>
          <w:sz w:val="20"/>
          <w:szCs w:val="20"/>
        </w:rPr>
        <w:t>help</w:t>
      </w:r>
      <w:r>
        <w:rPr>
          <w:rFonts w:ascii="Arial" w:hAnsi="Arial" w:cs="Arial"/>
          <w:color w:val="000000"/>
          <w:sz w:val="20"/>
          <w:szCs w:val="20"/>
        </w:rPr>
        <w:t>ing</w:t>
      </w:r>
      <w:r w:rsidRPr="00835BDC">
        <w:rPr>
          <w:rFonts w:ascii="Arial" w:hAnsi="Arial" w:cs="Arial"/>
          <w:color w:val="000000"/>
          <w:sz w:val="20"/>
          <w:szCs w:val="20"/>
        </w:rPr>
        <w:t xml:space="preserve"> end users </w:t>
      </w:r>
      <w:r>
        <w:rPr>
          <w:rFonts w:ascii="Arial" w:hAnsi="Arial" w:cs="Arial"/>
          <w:color w:val="000000"/>
          <w:sz w:val="20"/>
          <w:szCs w:val="20"/>
        </w:rPr>
        <w:t>better</w:t>
      </w:r>
      <w:r w:rsidRPr="00835BDC">
        <w:rPr>
          <w:rFonts w:ascii="Arial" w:hAnsi="Arial" w:cs="Arial"/>
          <w:color w:val="000000"/>
          <w:sz w:val="20"/>
          <w:szCs w:val="20"/>
        </w:rPr>
        <w:t xml:space="preserve"> manage tough processing environments, </w:t>
      </w:r>
      <w:r>
        <w:rPr>
          <w:rFonts w:ascii="Arial" w:hAnsi="Arial" w:cs="Arial"/>
          <w:color w:val="000000"/>
          <w:sz w:val="20"/>
          <w:szCs w:val="20"/>
        </w:rPr>
        <w:t>achieve regulatory compliance</w:t>
      </w:r>
      <w:r w:rsidRPr="00835BDC">
        <w:rPr>
          <w:rFonts w:ascii="Arial" w:hAnsi="Arial" w:cs="Arial"/>
          <w:color w:val="000000"/>
          <w:sz w:val="20"/>
          <w:szCs w:val="20"/>
        </w:rPr>
        <w:t>, reduce unplanned downtime and drive overall profitability.</w:t>
      </w:r>
    </w:p>
    <w:p w14:paraId="1058FFDF" w14:textId="7F925BBE" w:rsidR="006846DD" w:rsidRDefault="006846DD" w:rsidP="00094357">
      <w:pPr>
        <w:pStyle w:val="NormalWeb"/>
        <w:spacing w:line="360" w:lineRule="auto"/>
        <w:rPr>
          <w:rFonts w:ascii="Arial" w:hAnsi="Arial" w:cs="Arial"/>
          <w:color w:val="000000"/>
          <w:sz w:val="20"/>
          <w:szCs w:val="20"/>
        </w:rPr>
      </w:pPr>
      <w:r>
        <w:rPr>
          <w:rFonts w:ascii="Arial" w:hAnsi="Arial" w:cs="Arial"/>
          <w:color w:val="000000"/>
          <w:sz w:val="20"/>
          <w:szCs w:val="20"/>
        </w:rPr>
        <w:t xml:space="preserve">The </w:t>
      </w:r>
      <w:r w:rsidR="00C209F0">
        <w:rPr>
          <w:rFonts w:ascii="Arial" w:hAnsi="Arial" w:cs="Arial"/>
          <w:color w:val="000000"/>
          <w:sz w:val="20"/>
          <w:szCs w:val="20"/>
        </w:rPr>
        <w:t xml:space="preserve">LJ Star </w:t>
      </w:r>
      <w:r>
        <w:rPr>
          <w:rFonts w:ascii="Arial" w:hAnsi="Arial" w:cs="Arial"/>
          <w:color w:val="000000"/>
          <w:sz w:val="20"/>
          <w:szCs w:val="20"/>
        </w:rPr>
        <w:t>CT-SVFI helps to drive innovation in the processing space through</w:t>
      </w:r>
      <w:r w:rsidRPr="006846DD">
        <w:rPr>
          <w:rFonts w:ascii="Arial" w:hAnsi="Arial" w:cs="Arial"/>
          <w:color w:val="000000"/>
          <w:sz w:val="20"/>
          <w:szCs w:val="20"/>
        </w:rPr>
        <w:t xml:space="preserve"> better </w:t>
      </w:r>
      <w:r w:rsidR="00C209F0">
        <w:rPr>
          <w:rFonts w:ascii="Arial" w:hAnsi="Arial" w:cs="Arial"/>
          <w:color w:val="000000"/>
          <w:sz w:val="20"/>
          <w:szCs w:val="20"/>
        </w:rPr>
        <w:t>contamination</w:t>
      </w:r>
      <w:r w:rsidRPr="006846DD">
        <w:rPr>
          <w:rFonts w:ascii="Arial" w:hAnsi="Arial" w:cs="Arial"/>
          <w:color w:val="000000"/>
          <w:sz w:val="20"/>
          <w:szCs w:val="20"/>
        </w:rPr>
        <w:t xml:space="preserve"> control, lower maintenance costs, and faster</w:t>
      </w:r>
      <w:r>
        <w:rPr>
          <w:rFonts w:ascii="Arial" w:hAnsi="Arial" w:cs="Arial"/>
          <w:color w:val="000000"/>
          <w:sz w:val="20"/>
          <w:szCs w:val="20"/>
        </w:rPr>
        <w:t>, more efficient</w:t>
      </w:r>
      <w:r w:rsidRPr="006846DD">
        <w:rPr>
          <w:rFonts w:ascii="Arial" w:hAnsi="Arial" w:cs="Arial"/>
          <w:color w:val="000000"/>
          <w:sz w:val="20"/>
          <w:szCs w:val="20"/>
        </w:rPr>
        <w:t xml:space="preserve"> installation</w:t>
      </w:r>
      <w:r>
        <w:rPr>
          <w:rFonts w:ascii="Arial" w:hAnsi="Arial" w:cs="Arial"/>
          <w:color w:val="000000"/>
          <w:sz w:val="20"/>
          <w:szCs w:val="20"/>
        </w:rPr>
        <w:t xml:space="preserve">. </w:t>
      </w:r>
    </w:p>
    <w:p w14:paraId="664F213A" w14:textId="4C243246" w:rsidR="006846DD" w:rsidRDefault="006846DD" w:rsidP="006846DD">
      <w:pPr>
        <w:pStyle w:val="NormalWeb"/>
        <w:spacing w:line="360" w:lineRule="auto"/>
        <w:rPr>
          <w:rFonts w:ascii="Arial" w:hAnsi="Arial" w:cs="Arial"/>
          <w:color w:val="000000"/>
          <w:sz w:val="20"/>
          <w:szCs w:val="20"/>
        </w:rPr>
      </w:pPr>
      <w:r>
        <w:rPr>
          <w:rFonts w:ascii="Arial" w:hAnsi="Arial" w:cs="Arial"/>
          <w:color w:val="000000"/>
          <w:sz w:val="20"/>
          <w:szCs w:val="20"/>
        </w:rPr>
        <w:t xml:space="preserve">Designed for </w:t>
      </w:r>
      <w:r w:rsidR="007D74DA">
        <w:rPr>
          <w:rFonts w:ascii="Arial" w:hAnsi="Arial" w:cs="Arial"/>
          <w:color w:val="000000"/>
          <w:sz w:val="20"/>
          <w:szCs w:val="20"/>
        </w:rPr>
        <w:t>sterile</w:t>
      </w:r>
      <w:r>
        <w:rPr>
          <w:rFonts w:ascii="Arial" w:hAnsi="Arial" w:cs="Arial"/>
          <w:color w:val="000000"/>
          <w:sz w:val="20"/>
          <w:szCs w:val="20"/>
        </w:rPr>
        <w:t xml:space="preserve"> applications, the </w:t>
      </w:r>
      <w:r w:rsidRPr="006846DD">
        <w:rPr>
          <w:rFonts w:ascii="Arial" w:hAnsi="Arial" w:cs="Arial"/>
          <w:color w:val="000000"/>
          <w:sz w:val="20"/>
          <w:szCs w:val="20"/>
        </w:rPr>
        <w:t xml:space="preserve">CT-SVFI </w:t>
      </w:r>
      <w:r>
        <w:rPr>
          <w:rFonts w:ascii="Arial" w:hAnsi="Arial" w:cs="Arial"/>
          <w:color w:val="000000"/>
          <w:sz w:val="20"/>
          <w:szCs w:val="20"/>
        </w:rPr>
        <w:t xml:space="preserve">is secured by sanitary clamps in order to provide a </w:t>
      </w:r>
      <w:r w:rsidR="00BD15F6">
        <w:rPr>
          <w:rFonts w:ascii="Arial" w:hAnsi="Arial" w:cs="Arial"/>
          <w:color w:val="000000"/>
          <w:sz w:val="20"/>
          <w:szCs w:val="20"/>
        </w:rPr>
        <w:t>more hygienic approach</w:t>
      </w:r>
      <w:r>
        <w:rPr>
          <w:rFonts w:ascii="Arial" w:hAnsi="Arial" w:cs="Arial"/>
          <w:color w:val="000000"/>
          <w:sz w:val="20"/>
          <w:szCs w:val="20"/>
        </w:rPr>
        <w:t xml:space="preserve"> </w:t>
      </w:r>
      <w:r w:rsidR="00BD15F6">
        <w:rPr>
          <w:rFonts w:ascii="Arial" w:hAnsi="Arial" w:cs="Arial"/>
          <w:color w:val="000000"/>
          <w:sz w:val="20"/>
          <w:szCs w:val="20"/>
        </w:rPr>
        <w:t>compared to</w:t>
      </w:r>
      <w:r>
        <w:rPr>
          <w:rFonts w:ascii="Arial" w:hAnsi="Arial" w:cs="Arial"/>
          <w:color w:val="000000"/>
          <w:sz w:val="20"/>
          <w:szCs w:val="20"/>
        </w:rPr>
        <w:t xml:space="preserve"> </w:t>
      </w:r>
      <w:r w:rsidRPr="006846DD">
        <w:rPr>
          <w:rFonts w:ascii="Arial" w:hAnsi="Arial" w:cs="Arial"/>
          <w:color w:val="000000"/>
          <w:sz w:val="20"/>
          <w:szCs w:val="20"/>
        </w:rPr>
        <w:t>conventional screw</w:t>
      </w:r>
      <w:r>
        <w:rPr>
          <w:rFonts w:ascii="Arial" w:hAnsi="Arial" w:cs="Arial"/>
          <w:color w:val="000000"/>
          <w:sz w:val="20"/>
          <w:szCs w:val="20"/>
        </w:rPr>
        <w:t xml:space="preserve">ed </w:t>
      </w:r>
      <w:r w:rsidRPr="006846DD">
        <w:rPr>
          <w:rFonts w:ascii="Arial" w:hAnsi="Arial" w:cs="Arial"/>
          <w:color w:val="000000"/>
          <w:sz w:val="20"/>
          <w:szCs w:val="20"/>
        </w:rPr>
        <w:t>or thread</w:t>
      </w:r>
      <w:r>
        <w:rPr>
          <w:rFonts w:ascii="Arial" w:hAnsi="Arial" w:cs="Arial"/>
          <w:color w:val="000000"/>
          <w:sz w:val="20"/>
          <w:szCs w:val="20"/>
        </w:rPr>
        <w:t>ed designs. T</w:t>
      </w:r>
      <w:r w:rsidRPr="006846DD">
        <w:rPr>
          <w:rFonts w:ascii="Arial" w:hAnsi="Arial" w:cs="Arial"/>
          <w:color w:val="000000"/>
          <w:sz w:val="20"/>
          <w:szCs w:val="20"/>
        </w:rPr>
        <w:t xml:space="preserve">he design of the CT-SVFI prevents </w:t>
      </w:r>
      <w:r w:rsidR="005A094F">
        <w:rPr>
          <w:rFonts w:ascii="Arial" w:hAnsi="Arial" w:cs="Arial"/>
          <w:color w:val="000000"/>
          <w:sz w:val="20"/>
          <w:szCs w:val="20"/>
        </w:rPr>
        <w:t xml:space="preserve">any </w:t>
      </w:r>
      <w:proofErr w:type="spellStart"/>
      <w:r w:rsidRPr="006846DD">
        <w:rPr>
          <w:rFonts w:ascii="Arial" w:hAnsi="Arial" w:cs="Arial"/>
          <w:color w:val="000000"/>
          <w:sz w:val="20"/>
          <w:szCs w:val="20"/>
        </w:rPr>
        <w:t>o-ring</w:t>
      </w:r>
      <w:proofErr w:type="spellEnd"/>
      <w:r w:rsidRPr="006846DD">
        <w:rPr>
          <w:rFonts w:ascii="Arial" w:hAnsi="Arial" w:cs="Arial"/>
          <w:color w:val="000000"/>
          <w:sz w:val="20"/>
          <w:szCs w:val="20"/>
        </w:rPr>
        <w:t xml:space="preserve"> warping</w:t>
      </w:r>
      <w:r>
        <w:rPr>
          <w:rFonts w:ascii="Arial" w:hAnsi="Arial" w:cs="Arial"/>
          <w:color w:val="000000"/>
          <w:sz w:val="20"/>
          <w:szCs w:val="20"/>
        </w:rPr>
        <w:t xml:space="preserve"> </w:t>
      </w:r>
      <w:r w:rsidR="004A46A9">
        <w:rPr>
          <w:rFonts w:ascii="Arial" w:hAnsi="Arial" w:cs="Arial"/>
          <w:color w:val="000000"/>
          <w:sz w:val="20"/>
          <w:szCs w:val="20"/>
        </w:rPr>
        <w:t xml:space="preserve">and over or under compression </w:t>
      </w:r>
      <w:r>
        <w:rPr>
          <w:rFonts w:ascii="Arial" w:hAnsi="Arial" w:cs="Arial"/>
          <w:color w:val="000000"/>
          <w:sz w:val="20"/>
          <w:szCs w:val="20"/>
        </w:rPr>
        <w:t xml:space="preserve">associated with </w:t>
      </w:r>
      <w:r w:rsidR="004A46A9">
        <w:rPr>
          <w:rFonts w:ascii="Arial" w:hAnsi="Arial" w:cs="Arial"/>
          <w:color w:val="000000"/>
          <w:sz w:val="20"/>
          <w:szCs w:val="20"/>
        </w:rPr>
        <w:t>threaded assemblies</w:t>
      </w:r>
      <w:r w:rsidRPr="006846DD">
        <w:rPr>
          <w:rFonts w:ascii="Arial" w:hAnsi="Arial" w:cs="Arial"/>
          <w:color w:val="000000"/>
          <w:sz w:val="20"/>
          <w:szCs w:val="20"/>
        </w:rPr>
        <w:t xml:space="preserve">, which is </w:t>
      </w:r>
      <w:r w:rsidR="005A094F">
        <w:rPr>
          <w:rFonts w:ascii="Arial" w:hAnsi="Arial" w:cs="Arial"/>
          <w:color w:val="000000"/>
          <w:sz w:val="20"/>
          <w:szCs w:val="20"/>
        </w:rPr>
        <w:t>a</w:t>
      </w:r>
      <w:r w:rsidRPr="006846DD">
        <w:rPr>
          <w:rFonts w:ascii="Arial" w:hAnsi="Arial" w:cs="Arial"/>
          <w:color w:val="000000"/>
          <w:sz w:val="20"/>
          <w:szCs w:val="20"/>
        </w:rPr>
        <w:t xml:space="preserve"> leading cause of process contamination</w:t>
      </w:r>
      <w:r w:rsidR="005A094F">
        <w:rPr>
          <w:rFonts w:ascii="Arial" w:hAnsi="Arial" w:cs="Arial"/>
          <w:color w:val="000000"/>
          <w:sz w:val="20"/>
          <w:szCs w:val="20"/>
        </w:rPr>
        <w:t>. The CT-SVFI’s</w:t>
      </w:r>
      <w:r w:rsidR="005A094F" w:rsidRPr="005A094F">
        <w:rPr>
          <w:rFonts w:ascii="Arial" w:hAnsi="Arial" w:cs="Arial"/>
          <w:color w:val="000000"/>
          <w:sz w:val="20"/>
          <w:szCs w:val="20"/>
        </w:rPr>
        <w:t xml:space="preserve"> </w:t>
      </w:r>
      <w:r w:rsidR="004A46A9">
        <w:rPr>
          <w:rFonts w:ascii="Arial" w:hAnsi="Arial" w:cs="Arial"/>
          <w:color w:val="000000"/>
          <w:sz w:val="20"/>
          <w:szCs w:val="20"/>
        </w:rPr>
        <w:t xml:space="preserve">metal-to-metal </w:t>
      </w:r>
      <w:r w:rsidR="005A094F">
        <w:rPr>
          <w:rFonts w:ascii="Arial" w:hAnsi="Arial" w:cs="Arial"/>
          <w:color w:val="000000"/>
          <w:sz w:val="20"/>
          <w:szCs w:val="20"/>
        </w:rPr>
        <w:t xml:space="preserve">clamp </w:t>
      </w:r>
      <w:r w:rsidR="004A46A9">
        <w:rPr>
          <w:rFonts w:ascii="Arial" w:hAnsi="Arial" w:cs="Arial"/>
          <w:color w:val="000000"/>
          <w:sz w:val="20"/>
          <w:szCs w:val="20"/>
        </w:rPr>
        <w:t xml:space="preserve">design applies </w:t>
      </w:r>
      <w:r w:rsidR="005A094F" w:rsidRPr="005A094F">
        <w:rPr>
          <w:rFonts w:ascii="Arial" w:hAnsi="Arial" w:cs="Arial"/>
          <w:color w:val="000000"/>
          <w:sz w:val="20"/>
          <w:szCs w:val="20"/>
        </w:rPr>
        <w:t xml:space="preserve">controlled </w:t>
      </w:r>
      <w:proofErr w:type="spellStart"/>
      <w:r w:rsidR="005A094F" w:rsidRPr="005A094F">
        <w:rPr>
          <w:rFonts w:ascii="Arial" w:hAnsi="Arial" w:cs="Arial"/>
          <w:color w:val="000000"/>
          <w:sz w:val="20"/>
          <w:szCs w:val="20"/>
        </w:rPr>
        <w:t>o-ring</w:t>
      </w:r>
      <w:proofErr w:type="spellEnd"/>
      <w:r w:rsidR="005A094F" w:rsidRPr="005A094F">
        <w:rPr>
          <w:rFonts w:ascii="Arial" w:hAnsi="Arial" w:cs="Arial"/>
          <w:color w:val="000000"/>
          <w:sz w:val="20"/>
          <w:szCs w:val="20"/>
        </w:rPr>
        <w:t xml:space="preserve"> compression</w:t>
      </w:r>
      <w:r w:rsidR="005A094F">
        <w:rPr>
          <w:rFonts w:ascii="Arial" w:hAnsi="Arial" w:cs="Arial"/>
          <w:color w:val="000000"/>
          <w:sz w:val="20"/>
          <w:szCs w:val="20"/>
        </w:rPr>
        <w:t xml:space="preserve"> to </w:t>
      </w:r>
      <w:r w:rsidR="00054BC4">
        <w:rPr>
          <w:rFonts w:ascii="Arial" w:hAnsi="Arial" w:cs="Arial"/>
          <w:color w:val="000000"/>
          <w:sz w:val="20"/>
          <w:szCs w:val="20"/>
        </w:rPr>
        <w:t>the gasket</w:t>
      </w:r>
      <w:r w:rsidR="005A094F" w:rsidRPr="005A094F">
        <w:rPr>
          <w:rFonts w:ascii="Arial" w:hAnsi="Arial" w:cs="Arial"/>
          <w:color w:val="000000"/>
          <w:sz w:val="20"/>
          <w:szCs w:val="20"/>
        </w:rPr>
        <w:t xml:space="preserve">, eliminating </w:t>
      </w:r>
      <w:proofErr w:type="spellStart"/>
      <w:r w:rsidR="005A094F" w:rsidRPr="005A094F">
        <w:rPr>
          <w:rFonts w:ascii="Arial" w:hAnsi="Arial" w:cs="Arial"/>
          <w:color w:val="000000"/>
          <w:sz w:val="20"/>
          <w:szCs w:val="20"/>
        </w:rPr>
        <w:t>o-ring</w:t>
      </w:r>
      <w:proofErr w:type="spellEnd"/>
      <w:r w:rsidR="005A094F" w:rsidRPr="005A094F">
        <w:rPr>
          <w:rFonts w:ascii="Arial" w:hAnsi="Arial" w:cs="Arial"/>
          <w:color w:val="000000"/>
          <w:sz w:val="20"/>
          <w:szCs w:val="20"/>
        </w:rPr>
        <w:t xml:space="preserve"> warping, intrusions and crevices that can trap bacteria and other harmful contaminants.</w:t>
      </w:r>
    </w:p>
    <w:p w14:paraId="097F2FEF" w14:textId="01ED77A4" w:rsidR="005A094F" w:rsidRDefault="00DE5763" w:rsidP="00094357">
      <w:pPr>
        <w:pStyle w:val="NormalWeb"/>
        <w:spacing w:line="360" w:lineRule="auto"/>
        <w:rPr>
          <w:rFonts w:ascii="Arial" w:hAnsi="Arial" w:cs="Arial"/>
          <w:color w:val="000000"/>
          <w:sz w:val="20"/>
          <w:szCs w:val="20"/>
        </w:rPr>
      </w:pPr>
      <w:r>
        <w:rPr>
          <w:rFonts w:ascii="Arial" w:hAnsi="Arial" w:cs="Arial"/>
          <w:color w:val="000000"/>
          <w:sz w:val="20"/>
          <w:szCs w:val="20"/>
        </w:rPr>
        <w:t>Along w</w:t>
      </w:r>
      <w:r w:rsidR="005A094F">
        <w:rPr>
          <w:rFonts w:ascii="Arial" w:hAnsi="Arial" w:cs="Arial"/>
          <w:color w:val="000000"/>
          <w:sz w:val="20"/>
          <w:szCs w:val="20"/>
        </w:rPr>
        <w:t>ith a lower risk of</w:t>
      </w:r>
      <w:r w:rsidR="005A094F" w:rsidRPr="005A094F">
        <w:rPr>
          <w:rFonts w:ascii="Arial" w:hAnsi="Arial" w:cs="Arial"/>
          <w:color w:val="000000"/>
          <w:sz w:val="20"/>
          <w:szCs w:val="20"/>
        </w:rPr>
        <w:t xml:space="preserve"> contamination build-up, the engineering-optimized design offers eas</w:t>
      </w:r>
      <w:r w:rsidR="005A094F">
        <w:rPr>
          <w:rFonts w:ascii="Arial" w:hAnsi="Arial" w:cs="Arial"/>
          <w:color w:val="000000"/>
          <w:sz w:val="20"/>
          <w:szCs w:val="20"/>
        </w:rPr>
        <w:t>ier</w:t>
      </w:r>
      <w:r w:rsidR="005A094F" w:rsidRPr="005A094F">
        <w:rPr>
          <w:rFonts w:ascii="Arial" w:hAnsi="Arial" w:cs="Arial"/>
          <w:color w:val="000000"/>
          <w:sz w:val="20"/>
          <w:szCs w:val="20"/>
        </w:rPr>
        <w:t xml:space="preserve"> assembly and disassembly </w:t>
      </w:r>
      <w:r w:rsidR="005A094F">
        <w:rPr>
          <w:rFonts w:ascii="Arial" w:hAnsi="Arial" w:cs="Arial"/>
          <w:color w:val="000000"/>
          <w:sz w:val="20"/>
          <w:szCs w:val="20"/>
        </w:rPr>
        <w:t xml:space="preserve">compared to </w:t>
      </w:r>
      <w:r w:rsidR="001805A9">
        <w:rPr>
          <w:rFonts w:ascii="Arial" w:hAnsi="Arial" w:cs="Arial"/>
          <w:color w:val="000000"/>
          <w:sz w:val="20"/>
          <w:szCs w:val="20"/>
        </w:rPr>
        <w:t>other products</w:t>
      </w:r>
      <w:r w:rsidR="005A094F">
        <w:rPr>
          <w:rFonts w:ascii="Arial" w:hAnsi="Arial" w:cs="Arial"/>
          <w:color w:val="000000"/>
          <w:sz w:val="20"/>
          <w:szCs w:val="20"/>
        </w:rPr>
        <w:t xml:space="preserve"> by </w:t>
      </w:r>
      <w:r w:rsidR="005A094F" w:rsidRPr="005A094F">
        <w:rPr>
          <w:rFonts w:ascii="Arial" w:hAnsi="Arial" w:cs="Arial"/>
          <w:color w:val="000000"/>
          <w:sz w:val="20"/>
          <w:szCs w:val="20"/>
        </w:rPr>
        <w:t>eliminat</w:t>
      </w:r>
      <w:r w:rsidR="005A094F">
        <w:rPr>
          <w:rFonts w:ascii="Arial" w:hAnsi="Arial" w:cs="Arial"/>
          <w:color w:val="000000"/>
          <w:sz w:val="20"/>
          <w:szCs w:val="20"/>
        </w:rPr>
        <w:t>ing</w:t>
      </w:r>
      <w:r w:rsidR="005A094F" w:rsidRPr="005A094F">
        <w:rPr>
          <w:rFonts w:ascii="Arial" w:hAnsi="Arial" w:cs="Arial"/>
          <w:color w:val="000000"/>
          <w:sz w:val="20"/>
          <w:szCs w:val="20"/>
        </w:rPr>
        <w:t xml:space="preserve"> the need for additional tools or specialized installation equipment.</w:t>
      </w:r>
    </w:p>
    <w:p w14:paraId="51C0B35B" w14:textId="77777777" w:rsidR="00D63F6C" w:rsidRDefault="005A094F" w:rsidP="00094357">
      <w:pPr>
        <w:pStyle w:val="NormalWeb"/>
        <w:spacing w:line="360" w:lineRule="auto"/>
        <w:rPr>
          <w:rFonts w:ascii="Arial" w:hAnsi="Arial" w:cs="Arial"/>
          <w:color w:val="000000"/>
          <w:sz w:val="20"/>
          <w:szCs w:val="20"/>
        </w:rPr>
      </w:pPr>
      <w:r w:rsidRPr="005A094F">
        <w:rPr>
          <w:rFonts w:ascii="Arial" w:hAnsi="Arial" w:cs="Arial"/>
          <w:color w:val="000000"/>
          <w:sz w:val="20"/>
          <w:szCs w:val="20"/>
        </w:rPr>
        <w:t>The CT-SVFI also has the largest possible viewing area in its class, while still maintaining its structural and mechanical integrity.</w:t>
      </w:r>
      <w:r w:rsidR="009A5DB9">
        <w:rPr>
          <w:rFonts w:ascii="Arial" w:hAnsi="Arial" w:cs="Arial"/>
          <w:color w:val="000000"/>
          <w:sz w:val="20"/>
          <w:szCs w:val="20"/>
        </w:rPr>
        <w:t xml:space="preserve"> C</w:t>
      </w:r>
      <w:r w:rsidR="009A5DB9" w:rsidRPr="009A5DB9">
        <w:rPr>
          <w:rFonts w:ascii="Arial" w:hAnsi="Arial" w:cs="Arial"/>
          <w:color w:val="000000"/>
          <w:sz w:val="20"/>
          <w:szCs w:val="20"/>
        </w:rPr>
        <w:t xml:space="preserve">ompared to </w:t>
      </w:r>
      <w:r w:rsidR="009A5DB9">
        <w:rPr>
          <w:rFonts w:ascii="Arial" w:hAnsi="Arial" w:cs="Arial"/>
          <w:color w:val="000000"/>
          <w:sz w:val="20"/>
          <w:szCs w:val="20"/>
        </w:rPr>
        <w:t>standard</w:t>
      </w:r>
      <w:r w:rsidR="009A5DB9" w:rsidRPr="009A5DB9">
        <w:rPr>
          <w:rFonts w:ascii="Arial" w:hAnsi="Arial" w:cs="Arial"/>
          <w:color w:val="000000"/>
          <w:sz w:val="20"/>
          <w:szCs w:val="20"/>
        </w:rPr>
        <w:t xml:space="preserve"> visual flow indicators, the CT-SVFI </w:t>
      </w:r>
      <w:r w:rsidR="009A5DB9">
        <w:rPr>
          <w:rFonts w:ascii="Arial" w:hAnsi="Arial" w:cs="Arial"/>
          <w:color w:val="000000"/>
          <w:sz w:val="20"/>
          <w:szCs w:val="20"/>
        </w:rPr>
        <w:t>offers</w:t>
      </w:r>
      <w:r w:rsidR="009A5DB9" w:rsidRPr="009A5DB9">
        <w:rPr>
          <w:rFonts w:ascii="Arial" w:hAnsi="Arial" w:cs="Arial"/>
          <w:color w:val="000000"/>
          <w:sz w:val="20"/>
          <w:szCs w:val="20"/>
        </w:rPr>
        <w:t xml:space="preserve"> a</w:t>
      </w:r>
      <w:r w:rsidR="009A5DB9">
        <w:rPr>
          <w:rFonts w:ascii="Arial" w:hAnsi="Arial" w:cs="Arial"/>
          <w:color w:val="000000"/>
          <w:sz w:val="20"/>
          <w:szCs w:val="20"/>
        </w:rPr>
        <w:t>n increased</w:t>
      </w:r>
      <w:r w:rsidR="009A5DB9" w:rsidRPr="009A5DB9">
        <w:rPr>
          <w:rFonts w:ascii="Arial" w:hAnsi="Arial" w:cs="Arial"/>
          <w:color w:val="000000"/>
          <w:sz w:val="20"/>
          <w:szCs w:val="20"/>
        </w:rPr>
        <w:t xml:space="preserve"> viewing area of up to 34%.</w:t>
      </w:r>
    </w:p>
    <w:p w14:paraId="44E1BD4D" w14:textId="68AD7C67" w:rsidR="00094357" w:rsidRPr="003417D1" w:rsidRDefault="00094357" w:rsidP="00094357">
      <w:pPr>
        <w:pStyle w:val="NormalWeb"/>
        <w:spacing w:line="360" w:lineRule="auto"/>
        <w:rPr>
          <w:rFonts w:ascii="Arial" w:hAnsi="Arial" w:cs="Arial"/>
          <w:color w:val="000000"/>
          <w:sz w:val="20"/>
          <w:szCs w:val="20"/>
        </w:rPr>
      </w:pPr>
      <w:r>
        <w:rPr>
          <w:rFonts w:ascii="Arial" w:hAnsi="Arial" w:cs="Arial"/>
          <w:color w:val="000000"/>
          <w:sz w:val="20"/>
          <w:szCs w:val="20"/>
        </w:rPr>
        <w:t>Full product specifications, further details and third-party documentation of standards compliance and product performance are available</w:t>
      </w:r>
      <w:r w:rsidR="00602384">
        <w:rPr>
          <w:rFonts w:ascii="Arial" w:hAnsi="Arial" w:cs="Arial"/>
          <w:color w:val="000000"/>
          <w:sz w:val="20"/>
          <w:szCs w:val="20"/>
        </w:rPr>
        <w:t xml:space="preserve"> at </w:t>
      </w:r>
      <w:hyperlink r:id="rId11" w:history="1">
        <w:r w:rsidR="00093156" w:rsidRPr="000A741E">
          <w:rPr>
            <w:rStyle w:val="Hyperlink"/>
            <w:rFonts w:ascii="Arial" w:hAnsi="Arial" w:cs="Arial"/>
            <w:sz w:val="20"/>
            <w:szCs w:val="20"/>
          </w:rPr>
          <w:t>www.ljstar.com</w:t>
        </w:r>
      </w:hyperlink>
      <w:r w:rsidR="00093156">
        <w:rPr>
          <w:rFonts w:ascii="Arial" w:hAnsi="Arial" w:cs="Arial"/>
          <w:color w:val="000000"/>
          <w:sz w:val="20"/>
          <w:szCs w:val="20"/>
        </w:rPr>
        <w:t>,</w:t>
      </w:r>
      <w:r>
        <w:rPr>
          <w:rFonts w:ascii="Arial" w:hAnsi="Arial" w:cs="Arial"/>
          <w:color w:val="000000"/>
          <w:sz w:val="20"/>
          <w:szCs w:val="20"/>
        </w:rPr>
        <w:t xml:space="preserve"> via email at </w:t>
      </w:r>
      <w:hyperlink r:id="rId12" w:history="1">
        <w:r>
          <w:rPr>
            <w:rStyle w:val="Hyperlink"/>
            <w:rFonts w:ascii="Arial" w:hAnsi="Arial" w:cs="Arial"/>
            <w:sz w:val="20"/>
            <w:szCs w:val="20"/>
          </w:rPr>
          <w:t>info@ljstar.com</w:t>
        </w:r>
      </w:hyperlink>
      <w:r>
        <w:rPr>
          <w:rFonts w:ascii="Arial" w:hAnsi="Arial" w:cs="Arial"/>
          <w:color w:val="000000"/>
          <w:sz w:val="20"/>
          <w:szCs w:val="20"/>
        </w:rPr>
        <w:t xml:space="preserve"> or by calling 330-405-3040.</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b/>
          <w:bCs/>
          <w:color w:val="000000"/>
          <w:sz w:val="20"/>
          <w:szCs w:val="20"/>
        </w:rPr>
        <w:t>About LJ Star</w:t>
      </w:r>
      <w:r>
        <w:rPr>
          <w:rFonts w:ascii="Arial" w:hAnsi="Arial" w:cs="Arial"/>
          <w:color w:val="000000"/>
          <w:sz w:val="20"/>
          <w:szCs w:val="20"/>
        </w:rPr>
        <w:br/>
        <w:t xml:space="preserve">LJ Star Incorporated </w:t>
      </w:r>
      <w:r w:rsidR="00093156">
        <w:rPr>
          <w:rFonts w:ascii="Arial" w:hAnsi="Arial" w:cs="Arial"/>
          <w:color w:val="000000"/>
          <w:sz w:val="20"/>
          <w:szCs w:val="20"/>
        </w:rPr>
        <w:t>(</w:t>
      </w:r>
      <w:hyperlink r:id="rId13" w:history="1">
        <w:r w:rsidR="00093156" w:rsidRPr="000A741E">
          <w:rPr>
            <w:rStyle w:val="Hyperlink"/>
            <w:rFonts w:ascii="Arial" w:hAnsi="Arial" w:cs="Arial"/>
            <w:sz w:val="20"/>
            <w:szCs w:val="20"/>
          </w:rPr>
          <w:t>www.ljstar.com</w:t>
        </w:r>
      </w:hyperlink>
      <w:r w:rsidR="00093156">
        <w:rPr>
          <w:rFonts w:ascii="Arial" w:hAnsi="Arial" w:cs="Arial"/>
          <w:color w:val="000000"/>
          <w:sz w:val="20"/>
          <w:szCs w:val="20"/>
        </w:rPr>
        <w:t xml:space="preserve">) </w:t>
      </w:r>
      <w:r>
        <w:rPr>
          <w:rFonts w:ascii="Arial" w:hAnsi="Arial" w:cs="Arial"/>
          <w:color w:val="000000"/>
          <w:sz w:val="20"/>
          <w:szCs w:val="20"/>
        </w:rPr>
        <w:t>provides an extensive line of process observation equipment – sight glasses, lights, sanitary fittings, and level gage instrumentation. Product lines include METAGLAS</w:t>
      </w:r>
      <w:r>
        <w:rPr>
          <w:rFonts w:ascii="Arial" w:hAnsi="Arial" w:cs="Arial"/>
          <w:color w:val="000000"/>
          <w:sz w:val="20"/>
          <w:szCs w:val="20"/>
          <w:vertAlign w:val="superscript"/>
        </w:rPr>
        <w:t>®</w:t>
      </w:r>
      <w:r>
        <w:rPr>
          <w:rFonts w:ascii="Arial" w:hAnsi="Arial" w:cs="Arial"/>
          <w:color w:val="000000"/>
          <w:sz w:val="20"/>
          <w:szCs w:val="20"/>
        </w:rPr>
        <w:t xml:space="preserve"> Safety Windows, Lumiglas</w:t>
      </w:r>
      <w:r>
        <w:rPr>
          <w:rFonts w:ascii="Arial" w:hAnsi="Arial" w:cs="Arial"/>
          <w:color w:val="000000"/>
          <w:sz w:val="20"/>
          <w:szCs w:val="20"/>
          <w:vertAlign w:val="superscript"/>
        </w:rPr>
        <w:t>®</w:t>
      </w:r>
      <w:r>
        <w:rPr>
          <w:rFonts w:ascii="Arial" w:hAnsi="Arial" w:cs="Arial"/>
          <w:color w:val="000000"/>
          <w:sz w:val="20"/>
          <w:szCs w:val="20"/>
        </w:rPr>
        <w:t xml:space="preserve"> Explosion Proof Lights and Cameras, the MetaClamp</w:t>
      </w:r>
      <w:r>
        <w:rPr>
          <w:rFonts w:ascii="Arial" w:hAnsi="Arial" w:cs="Arial"/>
          <w:color w:val="000000"/>
          <w:sz w:val="20"/>
          <w:szCs w:val="20"/>
          <w:vertAlign w:val="superscript"/>
        </w:rPr>
        <w:t>®</w:t>
      </w:r>
      <w:r>
        <w:rPr>
          <w:rFonts w:ascii="Arial" w:hAnsi="Arial" w:cs="Arial"/>
          <w:color w:val="000000"/>
          <w:sz w:val="20"/>
          <w:szCs w:val="20"/>
        </w:rPr>
        <w:t xml:space="preserve"> Sanitary Sight Window, Visual Flow Indicators, Sight Ports, Sanitary Clamps, Magnetic Level Gages and Gage Glass. METAGLAS</w:t>
      </w:r>
      <w:r>
        <w:rPr>
          <w:rFonts w:ascii="Arial" w:hAnsi="Arial" w:cs="Arial"/>
          <w:color w:val="000000"/>
          <w:sz w:val="20"/>
          <w:szCs w:val="20"/>
          <w:vertAlign w:val="superscript"/>
        </w:rPr>
        <w:t>®</w:t>
      </w:r>
      <w:r>
        <w:rPr>
          <w:rFonts w:ascii="Arial" w:hAnsi="Arial" w:cs="Arial"/>
          <w:color w:val="000000"/>
          <w:sz w:val="20"/>
          <w:szCs w:val="20"/>
        </w:rPr>
        <w:t xml:space="preserve"> is the #1 selling fused sight glass, proven in thousands of installations around the world. Unlike some other sight glasses, it meets stringent DIN 7079 and DIN 7080 quality standards, and it is approved for USP Type I use. </w:t>
      </w:r>
    </w:p>
    <w:sectPr w:rsidR="00094357" w:rsidRPr="003417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0B7CC" w14:textId="77777777" w:rsidR="00293733" w:rsidRDefault="00293733" w:rsidP="00BB5E72">
      <w:pPr>
        <w:spacing w:after="0" w:line="240" w:lineRule="auto"/>
      </w:pPr>
      <w:r>
        <w:separator/>
      </w:r>
    </w:p>
  </w:endnote>
  <w:endnote w:type="continuationSeparator" w:id="0">
    <w:p w14:paraId="3B0239DB" w14:textId="77777777" w:rsidR="00293733" w:rsidRDefault="00293733" w:rsidP="00BB5E72">
      <w:pPr>
        <w:spacing w:after="0" w:line="240" w:lineRule="auto"/>
      </w:pPr>
      <w:r>
        <w:continuationSeparator/>
      </w:r>
    </w:p>
  </w:endnote>
  <w:endnote w:type="continuationNotice" w:id="1">
    <w:p w14:paraId="43110D68" w14:textId="77777777" w:rsidR="00293733" w:rsidRDefault="002937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FD0A4" w14:textId="77777777" w:rsidR="00293733" w:rsidRDefault="00293733" w:rsidP="00BB5E72">
      <w:pPr>
        <w:spacing w:after="0" w:line="240" w:lineRule="auto"/>
      </w:pPr>
      <w:r>
        <w:separator/>
      </w:r>
    </w:p>
  </w:footnote>
  <w:footnote w:type="continuationSeparator" w:id="0">
    <w:p w14:paraId="6D378BBF" w14:textId="77777777" w:rsidR="00293733" w:rsidRDefault="00293733" w:rsidP="00BB5E72">
      <w:pPr>
        <w:spacing w:after="0" w:line="240" w:lineRule="auto"/>
      </w:pPr>
      <w:r>
        <w:continuationSeparator/>
      </w:r>
    </w:p>
  </w:footnote>
  <w:footnote w:type="continuationNotice" w:id="1">
    <w:p w14:paraId="1CBB8854" w14:textId="77777777" w:rsidR="00293733" w:rsidRDefault="0029373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57"/>
    <w:rsid w:val="00020153"/>
    <w:rsid w:val="00026BAE"/>
    <w:rsid w:val="000328EA"/>
    <w:rsid w:val="00054BC4"/>
    <w:rsid w:val="0008345F"/>
    <w:rsid w:val="00093156"/>
    <w:rsid w:val="00094357"/>
    <w:rsid w:val="000B53A6"/>
    <w:rsid w:val="000C18BB"/>
    <w:rsid w:val="000D3D97"/>
    <w:rsid w:val="000D4D06"/>
    <w:rsid w:val="000E080A"/>
    <w:rsid w:val="000E18A7"/>
    <w:rsid w:val="000E6026"/>
    <w:rsid w:val="000F08CE"/>
    <w:rsid w:val="000F1401"/>
    <w:rsid w:val="000F1E38"/>
    <w:rsid w:val="001609EF"/>
    <w:rsid w:val="001805A9"/>
    <w:rsid w:val="00186087"/>
    <w:rsid w:val="001E0831"/>
    <w:rsid w:val="00232C40"/>
    <w:rsid w:val="0025612C"/>
    <w:rsid w:val="00281545"/>
    <w:rsid w:val="002915E0"/>
    <w:rsid w:val="00293733"/>
    <w:rsid w:val="002A753B"/>
    <w:rsid w:val="002A773D"/>
    <w:rsid w:val="002E0EAC"/>
    <w:rsid w:val="002E3D01"/>
    <w:rsid w:val="002F25B9"/>
    <w:rsid w:val="002F606E"/>
    <w:rsid w:val="003334B7"/>
    <w:rsid w:val="00341418"/>
    <w:rsid w:val="003417D1"/>
    <w:rsid w:val="0034632B"/>
    <w:rsid w:val="00373E0C"/>
    <w:rsid w:val="003C1A52"/>
    <w:rsid w:val="003D3179"/>
    <w:rsid w:val="00407067"/>
    <w:rsid w:val="0043398A"/>
    <w:rsid w:val="00471567"/>
    <w:rsid w:val="0048572F"/>
    <w:rsid w:val="004A46A9"/>
    <w:rsid w:val="004B042B"/>
    <w:rsid w:val="004B143E"/>
    <w:rsid w:val="004B4D89"/>
    <w:rsid w:val="00575A9B"/>
    <w:rsid w:val="0059324D"/>
    <w:rsid w:val="00597F7B"/>
    <w:rsid w:val="005A094F"/>
    <w:rsid w:val="005E40CC"/>
    <w:rsid w:val="00602384"/>
    <w:rsid w:val="00607149"/>
    <w:rsid w:val="0061785E"/>
    <w:rsid w:val="00647EC3"/>
    <w:rsid w:val="00677579"/>
    <w:rsid w:val="006846DD"/>
    <w:rsid w:val="00693068"/>
    <w:rsid w:val="0069410E"/>
    <w:rsid w:val="006C5F22"/>
    <w:rsid w:val="006C6EFE"/>
    <w:rsid w:val="00717424"/>
    <w:rsid w:val="00731651"/>
    <w:rsid w:val="0078758D"/>
    <w:rsid w:val="0079215D"/>
    <w:rsid w:val="007A6C0B"/>
    <w:rsid w:val="007B46CC"/>
    <w:rsid w:val="007C7FBA"/>
    <w:rsid w:val="007D4092"/>
    <w:rsid w:val="007D4B67"/>
    <w:rsid w:val="007D74DA"/>
    <w:rsid w:val="007F16B5"/>
    <w:rsid w:val="0080641C"/>
    <w:rsid w:val="00822C3F"/>
    <w:rsid w:val="00835BDC"/>
    <w:rsid w:val="00877109"/>
    <w:rsid w:val="008B363C"/>
    <w:rsid w:val="008D12A3"/>
    <w:rsid w:val="008D1ED5"/>
    <w:rsid w:val="00951A58"/>
    <w:rsid w:val="009547F1"/>
    <w:rsid w:val="00961F4C"/>
    <w:rsid w:val="009A5DB9"/>
    <w:rsid w:val="009C5FFF"/>
    <w:rsid w:val="009D02CA"/>
    <w:rsid w:val="009D59A2"/>
    <w:rsid w:val="00A002F8"/>
    <w:rsid w:val="00A21967"/>
    <w:rsid w:val="00A44883"/>
    <w:rsid w:val="00A4747D"/>
    <w:rsid w:val="00A66604"/>
    <w:rsid w:val="00A9546B"/>
    <w:rsid w:val="00B46D93"/>
    <w:rsid w:val="00B710DF"/>
    <w:rsid w:val="00BA5AD6"/>
    <w:rsid w:val="00BB5E72"/>
    <w:rsid w:val="00BC2E84"/>
    <w:rsid w:val="00BD15F6"/>
    <w:rsid w:val="00BF14AC"/>
    <w:rsid w:val="00C209F0"/>
    <w:rsid w:val="00D0187E"/>
    <w:rsid w:val="00D02387"/>
    <w:rsid w:val="00D0578A"/>
    <w:rsid w:val="00D20A5D"/>
    <w:rsid w:val="00D266B7"/>
    <w:rsid w:val="00D36D3B"/>
    <w:rsid w:val="00D53DC6"/>
    <w:rsid w:val="00D63F6C"/>
    <w:rsid w:val="00DE5763"/>
    <w:rsid w:val="00DF0EAA"/>
    <w:rsid w:val="00E344FA"/>
    <w:rsid w:val="00ED3FF9"/>
    <w:rsid w:val="00F05143"/>
    <w:rsid w:val="00F24BF9"/>
    <w:rsid w:val="00F2613D"/>
    <w:rsid w:val="00F4637F"/>
    <w:rsid w:val="00F57545"/>
    <w:rsid w:val="00F92730"/>
    <w:rsid w:val="00FA7836"/>
    <w:rsid w:val="00FC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F089"/>
  <w15:chartTrackingRefBased/>
  <w15:docId w15:val="{5DF5F1C8-4534-471A-A21F-90CEC199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57"/>
    <w:rPr>
      <w:color w:val="0000FF"/>
      <w:u w:val="single"/>
    </w:rPr>
  </w:style>
  <w:style w:type="paragraph" w:styleId="NormalWeb">
    <w:name w:val="Normal (Web)"/>
    <w:basedOn w:val="Normal"/>
    <w:uiPriority w:val="99"/>
    <w:unhideWhenUsed/>
    <w:rsid w:val="00094357"/>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BB5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E72"/>
  </w:style>
  <w:style w:type="paragraph" w:styleId="Footer">
    <w:name w:val="footer"/>
    <w:basedOn w:val="Normal"/>
    <w:link w:val="FooterChar"/>
    <w:uiPriority w:val="99"/>
    <w:unhideWhenUsed/>
    <w:rsid w:val="00BB5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E72"/>
  </w:style>
  <w:style w:type="paragraph" w:styleId="BalloonText">
    <w:name w:val="Balloon Text"/>
    <w:basedOn w:val="Normal"/>
    <w:link w:val="BalloonTextChar"/>
    <w:uiPriority w:val="99"/>
    <w:semiHidden/>
    <w:unhideWhenUsed/>
    <w:rsid w:val="0002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153"/>
    <w:rPr>
      <w:rFonts w:ascii="Segoe UI" w:hAnsi="Segoe UI" w:cs="Segoe UI"/>
      <w:sz w:val="18"/>
      <w:szCs w:val="18"/>
    </w:rPr>
  </w:style>
  <w:style w:type="character" w:styleId="CommentReference">
    <w:name w:val="annotation reference"/>
    <w:basedOn w:val="DefaultParagraphFont"/>
    <w:uiPriority w:val="99"/>
    <w:semiHidden/>
    <w:unhideWhenUsed/>
    <w:rsid w:val="0080641C"/>
    <w:rPr>
      <w:sz w:val="16"/>
      <w:szCs w:val="16"/>
    </w:rPr>
  </w:style>
  <w:style w:type="paragraph" w:styleId="CommentText">
    <w:name w:val="annotation text"/>
    <w:basedOn w:val="Normal"/>
    <w:link w:val="CommentTextChar"/>
    <w:uiPriority w:val="99"/>
    <w:semiHidden/>
    <w:unhideWhenUsed/>
    <w:rsid w:val="0080641C"/>
    <w:pPr>
      <w:spacing w:line="240" w:lineRule="auto"/>
    </w:pPr>
    <w:rPr>
      <w:sz w:val="20"/>
      <w:szCs w:val="20"/>
    </w:rPr>
  </w:style>
  <w:style w:type="character" w:customStyle="1" w:styleId="CommentTextChar">
    <w:name w:val="Comment Text Char"/>
    <w:basedOn w:val="DefaultParagraphFont"/>
    <w:link w:val="CommentText"/>
    <w:uiPriority w:val="99"/>
    <w:semiHidden/>
    <w:rsid w:val="0080641C"/>
    <w:rPr>
      <w:sz w:val="20"/>
      <w:szCs w:val="20"/>
    </w:rPr>
  </w:style>
  <w:style w:type="paragraph" w:styleId="CommentSubject">
    <w:name w:val="annotation subject"/>
    <w:basedOn w:val="CommentText"/>
    <w:next w:val="CommentText"/>
    <w:link w:val="CommentSubjectChar"/>
    <w:uiPriority w:val="99"/>
    <w:semiHidden/>
    <w:unhideWhenUsed/>
    <w:rsid w:val="0080641C"/>
    <w:rPr>
      <w:b/>
      <w:bCs/>
    </w:rPr>
  </w:style>
  <w:style w:type="character" w:customStyle="1" w:styleId="CommentSubjectChar">
    <w:name w:val="Comment Subject Char"/>
    <w:basedOn w:val="CommentTextChar"/>
    <w:link w:val="CommentSubject"/>
    <w:uiPriority w:val="99"/>
    <w:semiHidden/>
    <w:rsid w:val="0080641C"/>
    <w:rPr>
      <w:b/>
      <w:bCs/>
      <w:sz w:val="20"/>
      <w:szCs w:val="20"/>
    </w:rPr>
  </w:style>
  <w:style w:type="paragraph" w:customStyle="1" w:styleId="paragraph">
    <w:name w:val="paragraph"/>
    <w:basedOn w:val="Normal"/>
    <w:rsid w:val="007A6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6C0B"/>
  </w:style>
  <w:style w:type="character" w:customStyle="1" w:styleId="eop">
    <w:name w:val="eop"/>
    <w:basedOn w:val="DefaultParagraphFont"/>
    <w:rsid w:val="007A6C0B"/>
  </w:style>
  <w:style w:type="character" w:styleId="UnresolvedMention">
    <w:name w:val="Unresolved Mention"/>
    <w:basedOn w:val="DefaultParagraphFont"/>
    <w:uiPriority w:val="99"/>
    <w:semiHidden/>
    <w:unhideWhenUsed/>
    <w:rsid w:val="00093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644326">
      <w:bodyDiv w:val="1"/>
      <w:marLeft w:val="0"/>
      <w:marRight w:val="0"/>
      <w:marTop w:val="0"/>
      <w:marBottom w:val="0"/>
      <w:divBdr>
        <w:top w:val="none" w:sz="0" w:space="0" w:color="auto"/>
        <w:left w:val="none" w:sz="0" w:space="0" w:color="auto"/>
        <w:bottom w:val="none" w:sz="0" w:space="0" w:color="auto"/>
        <w:right w:val="none" w:sz="0" w:space="0" w:color="auto"/>
      </w:divBdr>
      <w:divsChild>
        <w:div w:id="222109790">
          <w:marLeft w:val="0"/>
          <w:marRight w:val="0"/>
          <w:marTop w:val="0"/>
          <w:marBottom w:val="0"/>
          <w:divBdr>
            <w:top w:val="none" w:sz="0" w:space="0" w:color="auto"/>
            <w:left w:val="none" w:sz="0" w:space="0" w:color="auto"/>
            <w:bottom w:val="none" w:sz="0" w:space="0" w:color="auto"/>
            <w:right w:val="none" w:sz="0" w:space="0" w:color="auto"/>
          </w:divBdr>
        </w:div>
        <w:div w:id="1044448355">
          <w:marLeft w:val="0"/>
          <w:marRight w:val="0"/>
          <w:marTop w:val="0"/>
          <w:marBottom w:val="0"/>
          <w:divBdr>
            <w:top w:val="none" w:sz="0" w:space="0" w:color="auto"/>
            <w:left w:val="none" w:sz="0" w:space="0" w:color="auto"/>
            <w:bottom w:val="none" w:sz="0" w:space="0" w:color="auto"/>
            <w:right w:val="none" w:sz="0" w:space="0" w:color="auto"/>
          </w:divBdr>
        </w:div>
        <w:div w:id="1288006966">
          <w:marLeft w:val="0"/>
          <w:marRight w:val="0"/>
          <w:marTop w:val="0"/>
          <w:marBottom w:val="0"/>
          <w:divBdr>
            <w:top w:val="none" w:sz="0" w:space="0" w:color="auto"/>
            <w:left w:val="none" w:sz="0" w:space="0" w:color="auto"/>
            <w:bottom w:val="none" w:sz="0" w:space="0" w:color="auto"/>
            <w:right w:val="none" w:sz="0" w:space="0" w:color="auto"/>
          </w:divBdr>
        </w:div>
        <w:div w:id="1468622705">
          <w:marLeft w:val="0"/>
          <w:marRight w:val="0"/>
          <w:marTop w:val="0"/>
          <w:marBottom w:val="0"/>
          <w:divBdr>
            <w:top w:val="none" w:sz="0" w:space="0" w:color="auto"/>
            <w:left w:val="none" w:sz="0" w:space="0" w:color="auto"/>
            <w:bottom w:val="none" w:sz="0" w:space="0" w:color="auto"/>
            <w:right w:val="none" w:sz="0" w:space="0" w:color="auto"/>
          </w:divBdr>
        </w:div>
        <w:div w:id="1787190183">
          <w:marLeft w:val="0"/>
          <w:marRight w:val="0"/>
          <w:marTop w:val="0"/>
          <w:marBottom w:val="0"/>
          <w:divBdr>
            <w:top w:val="none" w:sz="0" w:space="0" w:color="auto"/>
            <w:left w:val="none" w:sz="0" w:space="0" w:color="auto"/>
            <w:bottom w:val="none" w:sz="0" w:space="0" w:color="auto"/>
            <w:right w:val="none" w:sz="0" w:space="0" w:color="auto"/>
          </w:divBdr>
        </w:div>
      </w:divsChild>
    </w:div>
    <w:div w:id="1020203768">
      <w:bodyDiv w:val="1"/>
      <w:marLeft w:val="0"/>
      <w:marRight w:val="0"/>
      <w:marTop w:val="0"/>
      <w:marBottom w:val="0"/>
      <w:divBdr>
        <w:top w:val="none" w:sz="0" w:space="0" w:color="auto"/>
        <w:left w:val="none" w:sz="0" w:space="0" w:color="auto"/>
        <w:bottom w:val="none" w:sz="0" w:space="0" w:color="auto"/>
        <w:right w:val="none" w:sz="0" w:space="0" w:color="auto"/>
      </w:divBdr>
    </w:div>
    <w:div w:id="2088111127">
      <w:bodyDiv w:val="1"/>
      <w:marLeft w:val="0"/>
      <w:marRight w:val="0"/>
      <w:marTop w:val="0"/>
      <w:marBottom w:val="0"/>
      <w:divBdr>
        <w:top w:val="none" w:sz="0" w:space="0" w:color="auto"/>
        <w:left w:val="none" w:sz="0" w:space="0" w:color="auto"/>
        <w:bottom w:val="none" w:sz="0" w:space="0" w:color="auto"/>
        <w:right w:val="none" w:sz="0" w:space="0" w:color="auto"/>
      </w:divBdr>
      <w:divsChild>
        <w:div w:id="21300794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jstar.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nfo@ljsta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jstar.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jstar.com" TargetMode="External"/><Relationship Id="rId4" Type="http://schemas.openxmlformats.org/officeDocument/2006/relationships/styles" Target="styles.xml"/><Relationship Id="rId9" Type="http://schemas.openxmlformats.org/officeDocument/2006/relationships/hyperlink" Target="mailto:gmorgan@ljsta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1F0B0D2942F14CB1556AEA39987182" ma:contentTypeVersion="13" ma:contentTypeDescription="Create a new document." ma:contentTypeScope="" ma:versionID="b5f4a090dc55655c24eb3d9e86037fde">
  <xsd:schema xmlns:xsd="http://www.w3.org/2001/XMLSchema" xmlns:xs="http://www.w3.org/2001/XMLSchema" xmlns:p="http://schemas.microsoft.com/office/2006/metadata/properties" xmlns:ns2="469251b3-79df-429e-9d52-86df5ff58d56" xmlns:ns3="a840d871-fc0f-4992-9ef8-3be74b2f73f9" targetNamespace="http://schemas.microsoft.com/office/2006/metadata/properties" ma:root="true" ma:fieldsID="fca2ff6f8fa1c7fbbc1517be5cbfe992" ns2:_="" ns3:_="">
    <xsd:import namespace="469251b3-79df-429e-9d52-86df5ff58d56"/>
    <xsd:import namespace="a840d871-fc0f-4992-9ef8-3be74b2f73f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251b3-79df-429e-9d52-86df5ff58d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40d871-fc0f-4992-9ef8-3be74b2f73f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74B19-A1D5-4775-BB50-A714649BB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EF1FD0-4895-41AE-B853-8830C9638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251b3-79df-429e-9d52-86df5ff58d56"/>
    <ds:schemaRef ds:uri="a840d871-fc0f-4992-9ef8-3be74b2f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999F9-C9AA-44E8-BBFF-A7D15B94B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Links>
    <vt:vector size="18" baseType="variant">
      <vt:variant>
        <vt:i4>5177460</vt:i4>
      </vt:variant>
      <vt:variant>
        <vt:i4>6</vt:i4>
      </vt:variant>
      <vt:variant>
        <vt:i4>0</vt:i4>
      </vt:variant>
      <vt:variant>
        <vt:i4>5</vt:i4>
      </vt:variant>
      <vt:variant>
        <vt:lpwstr>mailto:info@ljstar.com</vt:lpwstr>
      </vt:variant>
      <vt:variant>
        <vt:lpwstr/>
      </vt:variant>
      <vt:variant>
        <vt:i4>1441815</vt:i4>
      </vt:variant>
      <vt:variant>
        <vt:i4>3</vt:i4>
      </vt:variant>
      <vt:variant>
        <vt:i4>0</vt:i4>
      </vt:variant>
      <vt:variant>
        <vt:i4>5</vt:i4>
      </vt:variant>
      <vt:variant>
        <vt:lpwstr>https://www.ljstar.com/product-lines/sight-glass-lights-process-lighting/explosion-proof-lights/</vt:lpwstr>
      </vt:variant>
      <vt:variant>
        <vt:lpwstr/>
      </vt:variant>
      <vt:variant>
        <vt:i4>6029435</vt:i4>
      </vt:variant>
      <vt:variant>
        <vt:i4>0</vt:i4>
      </vt:variant>
      <vt:variant>
        <vt:i4>0</vt:i4>
      </vt:variant>
      <vt:variant>
        <vt:i4>5</vt:i4>
      </vt:variant>
      <vt:variant>
        <vt:lpwstr>mailto:gmorgan@ljstar.com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Star</dc:creator>
  <cp:keywords/>
  <dc:description/>
  <cp:lastModifiedBy>Gail Morgan</cp:lastModifiedBy>
  <cp:revision>3</cp:revision>
  <dcterms:created xsi:type="dcterms:W3CDTF">2021-01-26T18:05:00Z</dcterms:created>
  <dcterms:modified xsi:type="dcterms:W3CDTF">2021-01-26T18:05:00Z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0x010100F01F0B0D2942F14CB1556AEA39987182</vt:lpwstr>
  </property>
</Properties>
</file>